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F3" w:rsidRPr="00C159D9" w:rsidRDefault="004E50F3" w:rsidP="004E50F3">
      <w:pPr>
        <w:spacing w:after="0" w:line="240" w:lineRule="auto"/>
        <w:jc w:val="both"/>
        <w:rPr>
          <w:rFonts w:ascii="Bookman Old Style" w:eastAsia="Times New Roman" w:hAnsi="Bookman Old Style" w:cs="Courier New"/>
          <w:b/>
          <w:sz w:val="24"/>
          <w:szCs w:val="24"/>
          <w:lang w:eastAsia="es-MX"/>
        </w:rPr>
      </w:pPr>
      <w:bookmarkStart w:id="0" w:name="OLE_LINK7"/>
      <w:bookmarkStart w:id="1" w:name="OLE_LINK8"/>
      <w:r w:rsidRPr="00C159D9">
        <w:rPr>
          <w:rFonts w:ascii="Bookman Old Style" w:eastAsia="Times New Roman" w:hAnsi="Bookman Old Style" w:cs="Courier New"/>
          <w:b/>
          <w:sz w:val="24"/>
          <w:szCs w:val="24"/>
          <w:lang w:eastAsia="es-MX"/>
        </w:rPr>
        <w:t xml:space="preserve">DIPUTADA INGRID DEL PILAR SANTOS DÍAZ. </w:t>
      </w:r>
    </w:p>
    <w:p w:rsidR="004E50F3" w:rsidRPr="00C159D9" w:rsidRDefault="004E50F3" w:rsidP="004E50F3">
      <w:pPr>
        <w:spacing w:after="0" w:line="240" w:lineRule="auto"/>
        <w:jc w:val="both"/>
        <w:rPr>
          <w:rFonts w:ascii="Bookman Old Style" w:eastAsia="Times New Roman" w:hAnsi="Bookman Old Style" w:cs="Courier New"/>
          <w:b/>
          <w:sz w:val="24"/>
          <w:szCs w:val="24"/>
          <w:lang w:eastAsia="es-MX"/>
        </w:rPr>
      </w:pPr>
      <w:r w:rsidRPr="00C159D9">
        <w:rPr>
          <w:rFonts w:ascii="Bookman Old Style" w:eastAsia="Times New Roman" w:hAnsi="Bookman Old Style" w:cs="Courier New"/>
          <w:b/>
          <w:sz w:val="24"/>
          <w:szCs w:val="24"/>
          <w:lang w:eastAsia="es-MX"/>
        </w:rPr>
        <w:t xml:space="preserve">PRESIDENTA DE LA MESA DIRECTIVA </w:t>
      </w:r>
    </w:p>
    <w:p w:rsidR="004E50F3" w:rsidRPr="00C159D9" w:rsidRDefault="004E50F3" w:rsidP="004E50F3">
      <w:pPr>
        <w:spacing w:after="0" w:line="240" w:lineRule="auto"/>
        <w:jc w:val="both"/>
        <w:rPr>
          <w:rFonts w:ascii="Bookman Old Style" w:eastAsia="Times New Roman" w:hAnsi="Bookman Old Style" w:cs="Courier New"/>
          <w:b/>
          <w:sz w:val="24"/>
          <w:szCs w:val="24"/>
          <w:lang w:eastAsia="es-MX"/>
        </w:rPr>
      </w:pPr>
      <w:r w:rsidRPr="00C159D9">
        <w:rPr>
          <w:rFonts w:ascii="Bookman Old Style" w:eastAsia="Times New Roman" w:hAnsi="Bookman Old Style" w:cs="Courier New"/>
          <w:b/>
          <w:sz w:val="24"/>
          <w:szCs w:val="24"/>
          <w:lang w:eastAsia="es-MX"/>
        </w:rPr>
        <w:t>DEL HONORABLE CONGRESO DE YUCATÁN.</w:t>
      </w:r>
    </w:p>
    <w:p w:rsidR="004E50F3" w:rsidRPr="00C159D9" w:rsidRDefault="004E50F3" w:rsidP="004E50F3">
      <w:pPr>
        <w:spacing w:line="360" w:lineRule="auto"/>
        <w:jc w:val="both"/>
        <w:rPr>
          <w:rFonts w:ascii="Bookman Old Style" w:eastAsia="Calibri" w:hAnsi="Bookman Old Style" w:cs="Courier New"/>
          <w:b/>
          <w:sz w:val="24"/>
          <w:szCs w:val="24"/>
        </w:rPr>
      </w:pPr>
    </w:p>
    <w:p w:rsidR="004E50F3" w:rsidRPr="00C159D9" w:rsidRDefault="004E50F3" w:rsidP="004E50F3">
      <w:pPr>
        <w:pStyle w:val="NormalWeb"/>
        <w:shd w:val="clear" w:color="auto" w:fill="FFFFFF"/>
        <w:spacing w:after="390" w:line="360" w:lineRule="auto"/>
        <w:jc w:val="both"/>
        <w:textAlignment w:val="baseline"/>
        <w:rPr>
          <w:rFonts w:ascii="Bookman Old Style" w:eastAsia="Calibri" w:hAnsi="Bookman Old Style" w:cs="Courier New"/>
          <w:b/>
        </w:rPr>
      </w:pPr>
      <w:bookmarkStart w:id="2" w:name="OLE_LINK9"/>
      <w:bookmarkStart w:id="3" w:name="OLE_LINK10"/>
      <w:bookmarkEnd w:id="0"/>
      <w:bookmarkEnd w:id="1"/>
      <w:r w:rsidRPr="00C159D9">
        <w:rPr>
          <w:rFonts w:ascii="Bookman Old Style" w:eastAsia="Calibri" w:hAnsi="Bookman Old Style" w:cs="Courier New"/>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diputado Rafael </w:t>
      </w:r>
      <w:proofErr w:type="spellStart"/>
      <w:r w:rsidRPr="00C159D9">
        <w:rPr>
          <w:rFonts w:ascii="Bookman Old Style" w:eastAsia="Calibri" w:hAnsi="Bookman Old Style" w:cs="Courier New"/>
        </w:rPr>
        <w:t>Echazarreta</w:t>
      </w:r>
      <w:proofErr w:type="spellEnd"/>
      <w:r w:rsidRPr="00C159D9">
        <w:rPr>
          <w:rFonts w:ascii="Bookman Old Style" w:eastAsia="Calibri" w:hAnsi="Bookman Old Style" w:cs="Courier New"/>
        </w:rPr>
        <w:t xml:space="preserve"> Torres, integrante de la Fracción Legislativa del Partido MORENA, de esta LXIII Legislatura, presento a la consideración de esta Honorable Soberanía, la presente iniciativa con </w:t>
      </w:r>
      <w:r w:rsidR="00AA556E">
        <w:rPr>
          <w:rFonts w:ascii="Bookman Old Style" w:eastAsia="Calibri" w:hAnsi="Bookman Old Style" w:cs="Courier New"/>
          <w:b/>
        </w:rPr>
        <w:t>Proyecto de</w:t>
      </w:r>
      <w:r w:rsidR="00AA556E" w:rsidRPr="00C159D9">
        <w:rPr>
          <w:rFonts w:ascii="Bookman Old Style" w:eastAsia="Calibri" w:hAnsi="Bookman Old Style" w:cs="Courier New"/>
        </w:rPr>
        <w:t xml:space="preserve"> </w:t>
      </w:r>
      <w:r w:rsidR="00AA556E" w:rsidRPr="00207BB6">
        <w:rPr>
          <w:rFonts w:ascii="Bookman Old Style" w:eastAsia="Calibri" w:hAnsi="Bookman Old Style" w:cs="Courier New"/>
          <w:b/>
        </w:rPr>
        <w:t xml:space="preserve">Decreto que reforma diversas disposiciones de la Ley </w:t>
      </w:r>
      <w:r w:rsidR="00AA556E">
        <w:rPr>
          <w:rFonts w:ascii="Bookman Old Style" w:eastAsia="Calibri" w:hAnsi="Bookman Old Style" w:cs="Courier New"/>
          <w:b/>
        </w:rPr>
        <w:t xml:space="preserve">para la Donación y Trasplantes </w:t>
      </w:r>
      <w:r w:rsidR="00AA556E" w:rsidRPr="00207BB6">
        <w:rPr>
          <w:rFonts w:ascii="Bookman Old Style" w:eastAsia="Calibri" w:hAnsi="Bookman Old Style" w:cs="Courier New"/>
          <w:b/>
        </w:rPr>
        <w:t xml:space="preserve">de </w:t>
      </w:r>
      <w:r w:rsidR="00AA556E">
        <w:rPr>
          <w:rFonts w:ascii="Bookman Old Style" w:eastAsia="Calibri" w:hAnsi="Bookman Old Style" w:cs="Courier New"/>
          <w:b/>
        </w:rPr>
        <w:t>Órganos, Tejidos y C</w:t>
      </w:r>
      <w:r w:rsidR="00AA556E" w:rsidRPr="00207BB6">
        <w:rPr>
          <w:rFonts w:ascii="Bookman Old Style" w:eastAsia="Calibri" w:hAnsi="Bookman Old Style" w:cs="Courier New"/>
          <w:b/>
        </w:rPr>
        <w:t xml:space="preserve">élulas </w:t>
      </w:r>
      <w:r w:rsidR="00AA556E">
        <w:rPr>
          <w:rFonts w:ascii="Bookman Old Style" w:eastAsia="Calibri" w:hAnsi="Bookman Old Style" w:cs="Courier New"/>
          <w:b/>
        </w:rPr>
        <w:t>en el Estado de Yucatán</w:t>
      </w:r>
      <w:r w:rsidRPr="00C159D9">
        <w:rPr>
          <w:rFonts w:ascii="Bookman Old Style" w:eastAsia="Calibri" w:hAnsi="Bookman Old Style" w:cs="Courier New"/>
        </w:rPr>
        <w:t>, al tenor de la siguiente:</w:t>
      </w:r>
    </w:p>
    <w:p w:rsidR="004E50F3" w:rsidRPr="00C159D9" w:rsidRDefault="004E50F3" w:rsidP="004E50F3">
      <w:pPr>
        <w:spacing w:line="360" w:lineRule="auto"/>
        <w:jc w:val="center"/>
        <w:rPr>
          <w:rFonts w:ascii="Bookman Old Style" w:eastAsia="Times New Roman" w:hAnsi="Bookman Old Style" w:cs="Courier New"/>
          <w:b/>
          <w:sz w:val="24"/>
          <w:szCs w:val="24"/>
          <w:lang w:eastAsia="es-MX"/>
        </w:rPr>
      </w:pPr>
      <w:r w:rsidRPr="00C159D9">
        <w:rPr>
          <w:rFonts w:ascii="Bookman Old Style" w:eastAsia="Times New Roman" w:hAnsi="Bookman Old Style" w:cs="Courier New"/>
          <w:b/>
          <w:sz w:val="24"/>
          <w:szCs w:val="24"/>
          <w:lang w:eastAsia="es-MX"/>
        </w:rPr>
        <w:t>Exposición de Motivos</w:t>
      </w:r>
      <w:bookmarkEnd w:id="2"/>
      <w:bookmarkEnd w:id="3"/>
    </w:p>
    <w:p w:rsidR="00AA556E" w:rsidRDefault="00207BB6" w:rsidP="004E50F3">
      <w:pPr>
        <w:pStyle w:val="NormalWeb"/>
        <w:spacing w:after="390" w:line="360" w:lineRule="auto"/>
        <w:jc w:val="both"/>
        <w:textAlignment w:val="baseline"/>
        <w:rPr>
          <w:rFonts w:ascii="Bookman Old Style" w:hAnsi="Bookman Old Style"/>
        </w:rPr>
      </w:pPr>
      <w:r w:rsidRPr="00207BB6">
        <w:rPr>
          <w:rFonts w:ascii="Bookman Old Style" w:hAnsi="Bookman Old Style"/>
        </w:rPr>
        <w:t xml:space="preserve">La donación de órganos, tejidos y células es un asunto de especial relevancia para la atención de enfermos de gravedad diversa en todo el país, al mismo tiempo que su adecuada regulación constituye un instrumento más de garantía para hacer plenamente efectivo el derecho a la salud de la población en México. Su importancia radica en que, mediante la donación de dichos biológicos, se pueden salvar muchas vidas. </w:t>
      </w:r>
    </w:p>
    <w:p w:rsidR="00AA556E" w:rsidRDefault="00207BB6" w:rsidP="004E50F3">
      <w:pPr>
        <w:pStyle w:val="NormalWeb"/>
        <w:spacing w:after="390" w:line="360" w:lineRule="auto"/>
        <w:jc w:val="both"/>
        <w:textAlignment w:val="baseline"/>
        <w:rPr>
          <w:rFonts w:ascii="Bookman Old Style" w:hAnsi="Bookman Old Style"/>
        </w:rPr>
      </w:pPr>
      <w:r w:rsidRPr="00207BB6">
        <w:rPr>
          <w:rFonts w:ascii="Bookman Old Style" w:hAnsi="Bookman Old Style"/>
        </w:rPr>
        <w:t xml:space="preserve">Cuando una persona realiza este acto altruista, puede salvar o mejorar hasta 75 vidas, un número relevante </w:t>
      </w:r>
      <w:proofErr w:type="spellStart"/>
      <w:r w:rsidRPr="00207BB6">
        <w:rPr>
          <w:rFonts w:ascii="Bookman Old Style" w:hAnsi="Bookman Old Style"/>
        </w:rPr>
        <w:t>e</w:t>
      </w:r>
      <w:proofErr w:type="spellEnd"/>
      <w:r w:rsidRPr="00207BB6">
        <w:rPr>
          <w:rFonts w:ascii="Bookman Old Style" w:hAnsi="Bookman Old Style"/>
        </w:rPr>
        <w:t xml:space="preserve"> indicativo de la capital importancia de la donación de órganos. </w:t>
      </w:r>
    </w:p>
    <w:p w:rsidR="00AA556E" w:rsidRDefault="00207BB6" w:rsidP="004E50F3">
      <w:pPr>
        <w:pStyle w:val="NormalWeb"/>
        <w:spacing w:after="390" w:line="360" w:lineRule="auto"/>
        <w:jc w:val="both"/>
        <w:textAlignment w:val="baseline"/>
        <w:rPr>
          <w:rFonts w:ascii="Bookman Old Style" w:hAnsi="Bookman Old Style"/>
        </w:rPr>
      </w:pPr>
      <w:r w:rsidRPr="00207BB6">
        <w:rPr>
          <w:rFonts w:ascii="Bookman Old Style" w:hAnsi="Bookman Old Style"/>
        </w:rPr>
        <w:t xml:space="preserve">La donación de órganos, tejidos y células fortalece también valores como la solidaridad, el humanismo y el altruismo, lo que nos hace una sociedad más responsable, solidaria y humana. Es muy importante señalar que la disponibilidad de órganos y tejidos para trasplante se ha encontrado en </w:t>
      </w:r>
      <w:r w:rsidRPr="00207BB6">
        <w:rPr>
          <w:rFonts w:ascii="Bookman Old Style" w:hAnsi="Bookman Old Style"/>
        </w:rPr>
        <w:lastRenderedPageBreak/>
        <w:t xml:space="preserve">constante crisis, generando largas listas de espera que comprometen seriamente la función integral, la rehabilitación y la vida misma de los enfermos que requieren un órgano o tejido; tan solo en Estados Unidos, aproximadamente, 100 mil personas se encuentran en lista de espera. </w:t>
      </w:r>
    </w:p>
    <w:p w:rsidR="00AA556E" w:rsidRDefault="00AA556E" w:rsidP="004E50F3">
      <w:pPr>
        <w:pStyle w:val="NormalWeb"/>
        <w:spacing w:after="390" w:line="360" w:lineRule="auto"/>
        <w:jc w:val="both"/>
        <w:textAlignment w:val="baseline"/>
        <w:rPr>
          <w:rFonts w:ascii="Bookman Old Style" w:hAnsi="Bookman Old Style"/>
        </w:rPr>
      </w:pPr>
      <w:r>
        <w:rPr>
          <w:rFonts w:ascii="Bookman Old Style" w:hAnsi="Bookman Old Style"/>
        </w:rPr>
        <w:t>En</w:t>
      </w:r>
      <w:r w:rsidR="00207BB6" w:rsidRPr="00207BB6">
        <w:rPr>
          <w:rFonts w:ascii="Bookman Old Style" w:hAnsi="Bookman Old Style"/>
        </w:rPr>
        <w:t xml:space="preserve"> México “... son más de 21 mil las personas registradas en espera de un trasplante de órgano o tejido. De ellas, 12 mil 977 necesitan un trasplante renal, así como 7 mil 549 un trasplante de córnea, 326 un trasplante hepático y 42 un trasplante de corazón para continuar con vida (...) cada año se realizan cerca de 7 mil trasplantes tanto de donante vivo como fallecido. </w:t>
      </w:r>
      <w:r>
        <w:rPr>
          <w:rFonts w:ascii="Bookman Old Style" w:hAnsi="Bookman Old Style"/>
        </w:rPr>
        <w:t xml:space="preserve"> </w:t>
      </w:r>
      <w:r w:rsidR="00207BB6" w:rsidRPr="00207BB6">
        <w:rPr>
          <w:rFonts w:ascii="Bookman Old Style" w:hAnsi="Bookman Old Style"/>
        </w:rPr>
        <w:t>En el 2016 se realizaron 869 trasplantes renales, 185 de hígado y 35 de corazón gracias a la generosidad de más de 500 donantes de órganos y tejidos con muerte encefálica. Sin embargo, el número es insuficiente, por lo que se requiere incrementar el número de donadores fallecidos en el país.” (Secretaría de Salud, 2017)</w:t>
      </w:r>
      <w:r>
        <w:rPr>
          <w:rFonts w:ascii="Bookman Old Style" w:hAnsi="Bookman Old Style"/>
        </w:rPr>
        <w:t>.</w:t>
      </w:r>
    </w:p>
    <w:p w:rsidR="00AA556E" w:rsidRDefault="00207BB6" w:rsidP="004E50F3">
      <w:pPr>
        <w:pStyle w:val="NormalWeb"/>
        <w:spacing w:after="390" w:line="360" w:lineRule="auto"/>
        <w:jc w:val="both"/>
        <w:textAlignment w:val="baseline"/>
        <w:rPr>
          <w:rFonts w:ascii="Bookman Old Style" w:hAnsi="Bookman Old Style"/>
        </w:rPr>
      </w:pPr>
      <w:r w:rsidRPr="00207BB6">
        <w:rPr>
          <w:rFonts w:ascii="Bookman Old Style" w:hAnsi="Bookman Old Style"/>
        </w:rPr>
        <w:t xml:space="preserve"> La importancia de la donación de órganos no puede soslayarse, tan es así que cada </w:t>
      </w:r>
      <w:r w:rsidRPr="00AA556E">
        <w:rPr>
          <w:rFonts w:ascii="Bookman Old Style" w:hAnsi="Bookman Old Style"/>
          <w:b/>
        </w:rPr>
        <w:t xml:space="preserve">26 de septiembre se conmemora en México el Día Nacional de la Donación y Trasplante de </w:t>
      </w:r>
      <w:r w:rsidR="00AA556E" w:rsidRPr="00AA556E">
        <w:rPr>
          <w:rFonts w:ascii="Bookman Old Style" w:hAnsi="Bookman Old Style"/>
          <w:b/>
        </w:rPr>
        <w:t>Órganos</w:t>
      </w:r>
      <w:r w:rsidR="00AA556E" w:rsidRPr="00207BB6">
        <w:rPr>
          <w:rFonts w:ascii="Bookman Old Style" w:hAnsi="Bookman Old Style"/>
        </w:rPr>
        <w:t>,</w:t>
      </w:r>
      <w:r w:rsidRPr="00207BB6">
        <w:rPr>
          <w:rFonts w:ascii="Bookman Old Style" w:hAnsi="Bookman Old Style"/>
        </w:rPr>
        <w:t xml:space="preserve"> por medio del cual se busca sensibilizar a la población para que manifieste en vida el deseo de donar sus órganos, tejidos y células en caso de fallecimiento, y con ello salvar un mayor número de vidas. </w:t>
      </w:r>
    </w:p>
    <w:p w:rsidR="00AA556E" w:rsidRDefault="00207BB6" w:rsidP="004E50F3">
      <w:pPr>
        <w:pStyle w:val="NormalWeb"/>
        <w:spacing w:after="390" w:line="360" w:lineRule="auto"/>
        <w:jc w:val="both"/>
        <w:textAlignment w:val="baseline"/>
        <w:rPr>
          <w:rFonts w:ascii="Bookman Old Style" w:hAnsi="Bookman Old Style"/>
        </w:rPr>
      </w:pPr>
      <w:r w:rsidRPr="00207BB6">
        <w:rPr>
          <w:rFonts w:ascii="Bookman Old Style" w:hAnsi="Bookman Old Style"/>
        </w:rPr>
        <w:t>En México se requiere de un gran esfuerzo social y legislativo para lograr convertirnos en un referente mundial en esta materia, con el firme objetivo de otorgar una nueva oportunidad de vida y/o mejorar la calidad de esta, en miles de pacientes m</w:t>
      </w:r>
      <w:r w:rsidR="00AA556E">
        <w:rPr>
          <w:rFonts w:ascii="Bookman Old Style" w:hAnsi="Bookman Old Style"/>
        </w:rPr>
        <w:t>exicanos.</w:t>
      </w:r>
    </w:p>
    <w:p w:rsidR="00207BB6" w:rsidRDefault="004E50F3" w:rsidP="004E50F3">
      <w:pPr>
        <w:pStyle w:val="NormalWeb"/>
        <w:shd w:val="clear" w:color="auto" w:fill="FFFFFF"/>
        <w:spacing w:after="390" w:line="360" w:lineRule="auto"/>
        <w:jc w:val="both"/>
        <w:textAlignment w:val="baseline"/>
        <w:rPr>
          <w:rFonts w:ascii="Bookman Old Style" w:eastAsia="Calibri" w:hAnsi="Bookman Old Style" w:cs="Courier New"/>
          <w:b/>
        </w:rPr>
      </w:pPr>
      <w:r w:rsidRPr="00C159D9">
        <w:rPr>
          <w:rFonts w:ascii="Bookman Old Style" w:hAnsi="Bookman Old Style" w:cs="Times"/>
          <w:color w:val="000000"/>
        </w:rPr>
        <w:t xml:space="preserve">Por lo expuesto y fundado, someto a consideración de esta honorable soberanía la presente iniciativa con </w:t>
      </w:r>
      <w:r w:rsidR="00207BB6">
        <w:rPr>
          <w:rFonts w:ascii="Bookman Old Style" w:eastAsia="Calibri" w:hAnsi="Bookman Old Style" w:cs="Courier New"/>
          <w:b/>
        </w:rPr>
        <w:t>Proyecto de</w:t>
      </w:r>
      <w:r w:rsidRPr="00C159D9">
        <w:rPr>
          <w:rFonts w:ascii="Bookman Old Style" w:eastAsia="Calibri" w:hAnsi="Bookman Old Style" w:cs="Courier New"/>
        </w:rPr>
        <w:t xml:space="preserve"> </w:t>
      </w:r>
      <w:r w:rsidR="00207BB6" w:rsidRPr="00207BB6">
        <w:rPr>
          <w:rFonts w:ascii="Bookman Old Style" w:eastAsia="Calibri" w:hAnsi="Bookman Old Style" w:cs="Courier New"/>
          <w:b/>
        </w:rPr>
        <w:t xml:space="preserve">Decreto que reforma diversas disposiciones de la Ley </w:t>
      </w:r>
      <w:r w:rsidR="00207BB6">
        <w:rPr>
          <w:rFonts w:ascii="Bookman Old Style" w:eastAsia="Calibri" w:hAnsi="Bookman Old Style" w:cs="Courier New"/>
          <w:b/>
        </w:rPr>
        <w:t xml:space="preserve">para la Donación y Trasplantes </w:t>
      </w:r>
      <w:r w:rsidR="00207BB6" w:rsidRPr="00207BB6">
        <w:rPr>
          <w:rFonts w:ascii="Bookman Old Style" w:eastAsia="Calibri" w:hAnsi="Bookman Old Style" w:cs="Courier New"/>
          <w:b/>
        </w:rPr>
        <w:t xml:space="preserve">de </w:t>
      </w:r>
      <w:r w:rsidR="00207BB6">
        <w:rPr>
          <w:rFonts w:ascii="Bookman Old Style" w:eastAsia="Calibri" w:hAnsi="Bookman Old Style" w:cs="Courier New"/>
          <w:b/>
        </w:rPr>
        <w:t>Órganos, Tejidos y C</w:t>
      </w:r>
      <w:r w:rsidR="00207BB6" w:rsidRPr="00207BB6">
        <w:rPr>
          <w:rFonts w:ascii="Bookman Old Style" w:eastAsia="Calibri" w:hAnsi="Bookman Old Style" w:cs="Courier New"/>
          <w:b/>
        </w:rPr>
        <w:t xml:space="preserve">élulas </w:t>
      </w:r>
      <w:r w:rsidR="00207BB6">
        <w:rPr>
          <w:rFonts w:ascii="Bookman Old Style" w:eastAsia="Calibri" w:hAnsi="Bookman Old Style" w:cs="Courier New"/>
          <w:b/>
        </w:rPr>
        <w:t>en el Estado de Yucatán.</w:t>
      </w:r>
      <w:r w:rsidR="00207BB6" w:rsidRPr="00207BB6">
        <w:rPr>
          <w:rFonts w:ascii="Bookman Old Style" w:eastAsia="Calibri" w:hAnsi="Bookman Old Style" w:cs="Courier New"/>
          <w:b/>
        </w:rPr>
        <w:t xml:space="preserve"> </w:t>
      </w:r>
    </w:p>
    <w:p w:rsidR="004E50F3" w:rsidRPr="00C159D9" w:rsidRDefault="004E50F3" w:rsidP="004E50F3">
      <w:pPr>
        <w:pStyle w:val="NormalWeb"/>
        <w:shd w:val="clear" w:color="auto" w:fill="FFFFFF"/>
        <w:spacing w:line="360" w:lineRule="auto"/>
        <w:jc w:val="center"/>
        <w:rPr>
          <w:rFonts w:ascii="Bookman Old Style" w:hAnsi="Bookman Old Style" w:cs="Times"/>
          <w:color w:val="000000"/>
        </w:rPr>
      </w:pPr>
      <w:r w:rsidRPr="00C159D9">
        <w:rPr>
          <w:rFonts w:ascii="Bookman Old Style" w:eastAsia="Calibri" w:hAnsi="Bookman Old Style" w:cs="Courier New"/>
          <w:b/>
        </w:rPr>
        <w:lastRenderedPageBreak/>
        <w:t>D E C R E T O</w:t>
      </w:r>
    </w:p>
    <w:p w:rsidR="004E50F3" w:rsidRDefault="004E50F3" w:rsidP="004E50F3">
      <w:pPr>
        <w:pStyle w:val="NormalWeb"/>
        <w:shd w:val="clear" w:color="auto" w:fill="FFFFFF"/>
        <w:spacing w:after="390" w:line="360" w:lineRule="auto"/>
        <w:jc w:val="both"/>
        <w:textAlignment w:val="baseline"/>
        <w:rPr>
          <w:rFonts w:ascii="Bookman Old Style" w:eastAsia="Calibri" w:hAnsi="Bookman Old Style" w:cs="Courier New"/>
        </w:rPr>
      </w:pPr>
      <w:r w:rsidRPr="00207BB6">
        <w:rPr>
          <w:rFonts w:ascii="Bookman Old Style" w:hAnsi="Bookman Old Style" w:cs="Courier New"/>
          <w:b/>
          <w:shd w:val="clear" w:color="auto" w:fill="FFFFFF"/>
        </w:rPr>
        <w:t>Artículo único</w:t>
      </w:r>
      <w:r w:rsidR="00207BB6" w:rsidRPr="00207BB6">
        <w:rPr>
          <w:rFonts w:ascii="Bookman Old Style" w:hAnsi="Bookman Old Style" w:cs="Courier New"/>
          <w:b/>
          <w:shd w:val="clear" w:color="auto" w:fill="FFFFFF"/>
        </w:rPr>
        <w:t>:</w:t>
      </w:r>
      <w:r w:rsidR="00207BB6" w:rsidRPr="00207BB6">
        <w:rPr>
          <w:rFonts w:ascii="Bookman Old Style" w:eastAsia="Calibri" w:hAnsi="Bookman Old Style" w:cs="Courier New"/>
        </w:rPr>
        <w:t xml:space="preserve"> </w:t>
      </w:r>
      <w:r w:rsidR="00FD14D1">
        <w:rPr>
          <w:rFonts w:ascii="Bookman Old Style" w:eastAsia="Calibri" w:hAnsi="Bookman Old Style" w:cs="Courier New"/>
        </w:rPr>
        <w:t>Se reforman los artículos 10 y 11</w:t>
      </w:r>
      <w:r w:rsidR="00207BB6" w:rsidRPr="00207BB6">
        <w:rPr>
          <w:rFonts w:ascii="Bookman Old Style" w:eastAsia="Calibri" w:hAnsi="Bookman Old Style" w:cs="Courier New"/>
        </w:rPr>
        <w:t xml:space="preserve"> de la </w:t>
      </w:r>
      <w:r w:rsidR="00207BB6" w:rsidRPr="00207BB6">
        <w:rPr>
          <w:rFonts w:ascii="Bookman Old Style" w:eastAsia="Calibri" w:hAnsi="Bookman Old Style" w:cs="Courier New"/>
        </w:rPr>
        <w:t>Ley para la Donación y Trasplantes de Órganos, Tejidos y Células en el Estado de Yucatán</w:t>
      </w:r>
      <w:r w:rsidR="00207BB6">
        <w:rPr>
          <w:rFonts w:ascii="Bookman Old Style" w:eastAsia="Calibri" w:hAnsi="Bookman Old Style" w:cs="Courier New"/>
        </w:rPr>
        <w:t>, para quedar como sigue:</w:t>
      </w:r>
    </w:p>
    <w:p w:rsidR="00207BB6" w:rsidRDefault="00207BB6" w:rsidP="004E50F3">
      <w:pPr>
        <w:pStyle w:val="NormalWeb"/>
        <w:shd w:val="clear" w:color="auto" w:fill="FFFFFF"/>
        <w:spacing w:after="390" w:line="360" w:lineRule="auto"/>
        <w:jc w:val="both"/>
        <w:textAlignment w:val="baseline"/>
        <w:rPr>
          <w:rFonts w:ascii="Bookman Old Style" w:eastAsia="Calibri" w:hAnsi="Bookman Old Style" w:cs="Courier New"/>
        </w:rPr>
      </w:pPr>
      <w:r w:rsidRPr="00FD14D1">
        <w:rPr>
          <w:rFonts w:ascii="Bookman Old Style" w:eastAsia="Calibri" w:hAnsi="Bookman Old Style" w:cs="Courier New"/>
          <w:b/>
        </w:rPr>
        <w:t>Artículo 1</w:t>
      </w:r>
      <w:r w:rsidR="00FD14D1" w:rsidRPr="00FD14D1">
        <w:rPr>
          <w:rFonts w:ascii="Bookman Old Style" w:eastAsia="Calibri" w:hAnsi="Bookman Old Style" w:cs="Courier New"/>
          <w:b/>
        </w:rPr>
        <w:t>0</w:t>
      </w:r>
      <w:r w:rsidRPr="00FD14D1">
        <w:rPr>
          <w:rFonts w:ascii="Bookman Old Style" w:eastAsia="Calibri" w:hAnsi="Bookman Old Style" w:cs="Courier New"/>
          <w:b/>
        </w:rPr>
        <w:t>.-</w:t>
      </w:r>
      <w:r w:rsidRPr="00207BB6">
        <w:rPr>
          <w:rFonts w:ascii="Bookman Old Style" w:eastAsia="Calibri" w:hAnsi="Bookman Old Style" w:cs="Courier New"/>
        </w:rPr>
        <w:t xml:space="preserve"> Toda persona se constituye en donante potencial obligado a fin de que pueda disponerse, sin mediar voluntad previa, de sus órganos y tejidos tras su fallecimiento en la medida que el estado biológico de viabilidad y conservación lo permita, para los fines y con los requisitos</w:t>
      </w:r>
      <w:r w:rsidR="00FD14D1">
        <w:rPr>
          <w:rFonts w:ascii="Bookman Old Style" w:eastAsia="Calibri" w:hAnsi="Bookman Old Style" w:cs="Courier New"/>
        </w:rPr>
        <w:t xml:space="preserve"> previstos en esta Ley</w:t>
      </w:r>
      <w:r w:rsidRPr="00207BB6">
        <w:rPr>
          <w:rFonts w:ascii="Bookman Old Style" w:eastAsia="Calibri" w:hAnsi="Bookman Old Style" w:cs="Courier New"/>
        </w:rPr>
        <w:t xml:space="preserve">, y con el fin de mejorar o preservar la vida de todo aquel individuo que requiera de dichos componentes biológicos. </w:t>
      </w:r>
    </w:p>
    <w:p w:rsidR="00FD14D1" w:rsidRDefault="00FD14D1" w:rsidP="004E50F3">
      <w:pPr>
        <w:pStyle w:val="NormalWeb"/>
        <w:shd w:val="clear" w:color="auto" w:fill="FFFFFF"/>
        <w:spacing w:after="390" w:line="360" w:lineRule="auto"/>
        <w:jc w:val="both"/>
        <w:textAlignment w:val="baseline"/>
        <w:rPr>
          <w:rFonts w:ascii="Bookman Old Style" w:eastAsia="Calibri" w:hAnsi="Bookman Old Style" w:cs="Courier New"/>
        </w:rPr>
      </w:pPr>
      <w:r w:rsidRPr="00FD14D1">
        <w:rPr>
          <w:rFonts w:ascii="Bookman Old Style" w:eastAsia="Calibri" w:hAnsi="Bookman Old Style" w:cs="Courier New"/>
          <w:b/>
        </w:rPr>
        <w:t>Artículo 11</w:t>
      </w:r>
      <w:r w:rsidR="00207BB6" w:rsidRPr="00FD14D1">
        <w:rPr>
          <w:rFonts w:ascii="Bookman Old Style" w:eastAsia="Calibri" w:hAnsi="Bookman Old Style" w:cs="Courier New"/>
          <w:b/>
        </w:rPr>
        <w:t>.-</w:t>
      </w:r>
      <w:r w:rsidR="00207BB6" w:rsidRPr="00207BB6">
        <w:rPr>
          <w:rFonts w:ascii="Bookman Old Style" w:eastAsia="Calibri" w:hAnsi="Bookman Old Style" w:cs="Courier New"/>
        </w:rPr>
        <w:t xml:space="preserve"> Quien se oponga a la cesión de dichos componentes biológicos que en vida le pertenecieron, y por tanto, a la condición de donante potencial obligado, deberá declarar su negativa, sin que medie error o duda, mediante escrito simple firmado por él y/o ella y dos testigos, jurisdicción voluntaria, testamento o cualquier otro instrumento público. </w:t>
      </w:r>
    </w:p>
    <w:p w:rsidR="00207BB6" w:rsidRPr="00AA556E" w:rsidRDefault="00207BB6" w:rsidP="004E50F3">
      <w:pPr>
        <w:pStyle w:val="NormalWeb"/>
        <w:shd w:val="clear" w:color="auto" w:fill="FFFFFF"/>
        <w:spacing w:after="390" w:line="360" w:lineRule="auto"/>
        <w:jc w:val="both"/>
        <w:textAlignment w:val="baseline"/>
        <w:rPr>
          <w:rFonts w:ascii="Bookman Old Style" w:eastAsia="Calibri" w:hAnsi="Bookman Old Style" w:cs="Courier New"/>
        </w:rPr>
      </w:pPr>
      <w:r w:rsidRPr="00207BB6">
        <w:rPr>
          <w:rFonts w:ascii="Bookman Old Style" w:eastAsia="Calibri" w:hAnsi="Bookman Old Style" w:cs="Courier New"/>
        </w:rPr>
        <w:t xml:space="preserve">Las autoridades competentes deberán crear las condiciones adecuadas para recibir, conservar, organizar, inventariar y administrar dichos componentes biológicos, garantizando en la medida de su capacidad técnica que estos se utilicen para los fines establecidos </w:t>
      </w:r>
      <w:r w:rsidR="00FD14D1">
        <w:rPr>
          <w:rFonts w:ascii="Bookman Old Style" w:eastAsia="Calibri" w:hAnsi="Bookman Old Style" w:cs="Courier New"/>
        </w:rPr>
        <w:t>por esta</w:t>
      </w:r>
      <w:r w:rsidRPr="00207BB6">
        <w:rPr>
          <w:rFonts w:ascii="Bookman Old Style" w:eastAsia="Calibri" w:hAnsi="Bookman Old Style" w:cs="Courier New"/>
        </w:rPr>
        <w:t xml:space="preserve"> ley</w:t>
      </w:r>
      <w:r w:rsidR="00FD14D1">
        <w:rPr>
          <w:rFonts w:ascii="Bookman Old Style" w:eastAsia="Calibri" w:hAnsi="Bookman Old Style" w:cs="Courier New"/>
        </w:rPr>
        <w:t>.</w:t>
      </w:r>
    </w:p>
    <w:p w:rsidR="004E50F3" w:rsidRPr="00C159D9" w:rsidRDefault="004E50F3" w:rsidP="004E50F3">
      <w:pPr>
        <w:pStyle w:val="NormalWeb"/>
        <w:shd w:val="clear" w:color="auto" w:fill="FFFFFF"/>
        <w:spacing w:after="390" w:line="360" w:lineRule="auto"/>
        <w:jc w:val="center"/>
        <w:textAlignment w:val="baseline"/>
        <w:rPr>
          <w:rFonts w:ascii="Bookman Old Style" w:hAnsi="Bookman Old Style" w:cs="Courier New"/>
          <w:b/>
          <w:shd w:val="clear" w:color="auto" w:fill="FFFFFF"/>
        </w:rPr>
      </w:pPr>
      <w:r w:rsidRPr="00C159D9">
        <w:rPr>
          <w:rFonts w:ascii="Bookman Old Style" w:hAnsi="Bookman Old Style" w:cs="Courier New"/>
          <w:b/>
          <w:shd w:val="clear" w:color="auto" w:fill="FFFFFF"/>
        </w:rPr>
        <w:t>TRANSITORIOS.</w:t>
      </w:r>
    </w:p>
    <w:p w:rsidR="004E50F3" w:rsidRPr="00C159D9" w:rsidRDefault="004E50F3" w:rsidP="004E50F3">
      <w:pPr>
        <w:pStyle w:val="NormalWeb"/>
        <w:spacing w:line="360" w:lineRule="auto"/>
        <w:jc w:val="both"/>
        <w:rPr>
          <w:rFonts w:ascii="Bookman Old Style" w:hAnsi="Bookman Old Style" w:cs="Courier New"/>
          <w:bCs/>
          <w:shd w:val="clear" w:color="auto" w:fill="FFFFFF"/>
        </w:rPr>
      </w:pPr>
      <w:r w:rsidRPr="00C159D9">
        <w:rPr>
          <w:rFonts w:ascii="Bookman Old Style" w:hAnsi="Bookman Old Style" w:cs="Courier New"/>
          <w:b/>
          <w:bCs/>
          <w:shd w:val="clear" w:color="auto" w:fill="FFFFFF"/>
        </w:rPr>
        <w:t>Primero.-</w:t>
      </w:r>
      <w:r w:rsidRPr="00C159D9">
        <w:rPr>
          <w:rFonts w:ascii="Bookman Old Style" w:hAnsi="Bookman Old Style" w:cs="Courier New"/>
          <w:bCs/>
          <w:shd w:val="clear" w:color="auto" w:fill="FFFFFF"/>
        </w:rPr>
        <w:t xml:space="preserve"> El presente decreto entrará en vigor al día siguiente de su publicación en el Diario Oficial del Gobierno del Estado de Yucatán. </w:t>
      </w:r>
    </w:p>
    <w:p w:rsidR="00AA556E" w:rsidRDefault="004E50F3" w:rsidP="00AA556E">
      <w:pPr>
        <w:pStyle w:val="NormalWeb"/>
        <w:spacing w:line="360" w:lineRule="auto"/>
        <w:jc w:val="both"/>
        <w:rPr>
          <w:rFonts w:ascii="Bookman Old Style" w:hAnsi="Bookman Old Style" w:cs="Courier New"/>
          <w:bCs/>
          <w:shd w:val="clear" w:color="auto" w:fill="FFFFFF"/>
        </w:rPr>
      </w:pPr>
      <w:r w:rsidRPr="00C159D9">
        <w:rPr>
          <w:rFonts w:ascii="Bookman Old Style" w:hAnsi="Bookman Old Style" w:cs="Courier New"/>
          <w:b/>
          <w:bCs/>
          <w:shd w:val="clear" w:color="auto" w:fill="FFFFFF"/>
        </w:rPr>
        <w:t>Segundo.</w:t>
      </w:r>
      <w:r w:rsidRPr="00C159D9">
        <w:rPr>
          <w:rFonts w:ascii="Bookman Old Style" w:hAnsi="Bookman Old Style" w:cs="Courier New"/>
          <w:bCs/>
          <w:shd w:val="clear" w:color="auto" w:fill="FFFFFF"/>
        </w:rPr>
        <w:t xml:space="preserve"> Se derogan las disposiciones de igual o menor jerarquía en lo que se opongan a</w:t>
      </w:r>
      <w:r w:rsidR="00AA556E">
        <w:rPr>
          <w:rFonts w:ascii="Bookman Old Style" w:hAnsi="Bookman Old Style" w:cs="Courier New"/>
          <w:bCs/>
          <w:shd w:val="clear" w:color="auto" w:fill="FFFFFF"/>
        </w:rPr>
        <w:t xml:space="preserve"> lo establecido en este decreto.</w:t>
      </w:r>
    </w:p>
    <w:p w:rsidR="004E50F3" w:rsidRPr="00C159D9" w:rsidRDefault="004E50F3" w:rsidP="00AA556E">
      <w:pPr>
        <w:pStyle w:val="NormalWeb"/>
        <w:spacing w:line="360" w:lineRule="auto"/>
        <w:jc w:val="both"/>
        <w:rPr>
          <w:rFonts w:ascii="Bookman Old Style" w:hAnsi="Bookman Old Style" w:cs="Courier New"/>
          <w:bCs/>
          <w:shd w:val="clear" w:color="auto" w:fill="FFFFFF"/>
        </w:rPr>
      </w:pPr>
      <w:bookmarkStart w:id="4" w:name="_GoBack"/>
      <w:bookmarkEnd w:id="4"/>
      <w:r w:rsidRPr="00C159D9">
        <w:rPr>
          <w:rFonts w:ascii="Bookman Old Style" w:hAnsi="Bookman Old Style" w:cs="Courier New"/>
          <w:bCs/>
          <w:shd w:val="clear" w:color="auto" w:fill="FFFFFF"/>
        </w:rPr>
        <w:lastRenderedPageBreak/>
        <w:t xml:space="preserve">Dado en la sala de sesiones del Pleno del H. Congreso de Yucatán, </w:t>
      </w:r>
      <w:r w:rsidR="00FD14D1">
        <w:rPr>
          <w:rFonts w:ascii="Bookman Old Style" w:hAnsi="Bookman Old Style" w:cs="Courier New"/>
          <w:bCs/>
          <w:shd w:val="clear" w:color="auto" w:fill="FFFFFF"/>
        </w:rPr>
        <w:t>a los veintiocho</w:t>
      </w:r>
      <w:r w:rsidRPr="00C159D9">
        <w:rPr>
          <w:rFonts w:ascii="Bookman Old Style" w:hAnsi="Bookman Old Style" w:cs="Courier New"/>
          <w:bCs/>
          <w:shd w:val="clear" w:color="auto" w:fill="FFFFFF"/>
        </w:rPr>
        <w:t xml:space="preserve"> días</w:t>
      </w:r>
      <w:r w:rsidR="00FD14D1">
        <w:rPr>
          <w:rFonts w:ascii="Bookman Old Style" w:hAnsi="Bookman Old Style" w:cs="Courier New"/>
          <w:bCs/>
          <w:shd w:val="clear" w:color="auto" w:fill="FFFFFF"/>
        </w:rPr>
        <w:t xml:space="preserve"> de septiembre</w:t>
      </w:r>
      <w:r w:rsidRPr="00C159D9">
        <w:rPr>
          <w:rFonts w:ascii="Bookman Old Style" w:hAnsi="Bookman Old Style" w:cs="Courier New"/>
          <w:bCs/>
          <w:shd w:val="clear" w:color="auto" w:fill="FFFFFF"/>
        </w:rPr>
        <w:t xml:space="preserve"> del dos mil veintidós.</w:t>
      </w:r>
    </w:p>
    <w:p w:rsidR="004E50F3" w:rsidRPr="00C159D9" w:rsidRDefault="004E50F3" w:rsidP="004E50F3">
      <w:pPr>
        <w:pStyle w:val="NormalWeb"/>
        <w:shd w:val="clear" w:color="auto" w:fill="FFFFFF"/>
        <w:spacing w:line="360" w:lineRule="auto"/>
        <w:jc w:val="center"/>
        <w:textAlignment w:val="baseline"/>
        <w:rPr>
          <w:rFonts w:ascii="Bookman Old Style" w:hAnsi="Bookman Old Style" w:cs="Courier New"/>
          <w:b/>
          <w:shd w:val="clear" w:color="auto" w:fill="FFFFFF"/>
        </w:rPr>
      </w:pPr>
      <w:r w:rsidRPr="00C159D9">
        <w:rPr>
          <w:rFonts w:ascii="Bookman Old Style" w:hAnsi="Bookman Old Style" w:cs="Courier New"/>
          <w:b/>
          <w:shd w:val="clear" w:color="auto" w:fill="FFFFFF"/>
        </w:rPr>
        <w:t>ATENTAMENTE</w:t>
      </w:r>
    </w:p>
    <w:p w:rsidR="004E50F3" w:rsidRPr="00C159D9" w:rsidRDefault="004E50F3" w:rsidP="004E50F3">
      <w:pPr>
        <w:spacing w:after="0" w:line="360" w:lineRule="auto"/>
        <w:jc w:val="center"/>
        <w:rPr>
          <w:rFonts w:ascii="Bookman Old Style" w:eastAsia="Times New Roman" w:hAnsi="Bookman Old Style" w:cs="Courier New"/>
          <w:b/>
          <w:sz w:val="24"/>
          <w:szCs w:val="24"/>
          <w:shd w:val="clear" w:color="auto" w:fill="FFFFFF"/>
          <w:lang w:eastAsia="es-MX"/>
        </w:rPr>
      </w:pPr>
      <w:r w:rsidRPr="00C159D9">
        <w:rPr>
          <w:rFonts w:ascii="Bookman Old Style" w:eastAsia="Times New Roman" w:hAnsi="Bookman Old Style" w:cs="Courier New"/>
          <w:b/>
          <w:sz w:val="24"/>
          <w:szCs w:val="24"/>
          <w:shd w:val="clear" w:color="auto" w:fill="FFFFFF"/>
          <w:lang w:eastAsia="es-MX"/>
        </w:rPr>
        <w:t>______________________________</w:t>
      </w:r>
    </w:p>
    <w:p w:rsidR="004E50F3" w:rsidRPr="00C159D9" w:rsidRDefault="004E50F3" w:rsidP="004E50F3">
      <w:pPr>
        <w:spacing w:after="0" w:line="360" w:lineRule="auto"/>
        <w:jc w:val="center"/>
        <w:rPr>
          <w:rFonts w:ascii="Bookman Old Style" w:eastAsia="Times New Roman" w:hAnsi="Bookman Old Style" w:cs="Courier New"/>
          <w:sz w:val="24"/>
          <w:szCs w:val="24"/>
          <w:shd w:val="clear" w:color="auto" w:fill="FFFFFF"/>
          <w:lang w:eastAsia="es-MX"/>
        </w:rPr>
      </w:pPr>
      <w:r w:rsidRPr="00C159D9">
        <w:rPr>
          <w:rFonts w:ascii="Bookman Old Style" w:eastAsia="Times New Roman" w:hAnsi="Bookman Old Style" w:cs="Courier New"/>
          <w:b/>
          <w:sz w:val="24"/>
          <w:szCs w:val="24"/>
          <w:shd w:val="clear" w:color="auto" w:fill="FFFFFF"/>
          <w:lang w:eastAsia="es-MX"/>
        </w:rPr>
        <w:t>DR. RAFAEL ALEJANDRO ECHAZARRETA TORRES</w:t>
      </w:r>
    </w:p>
    <w:p w:rsidR="004E50F3" w:rsidRPr="00256E59" w:rsidRDefault="004E50F3" w:rsidP="004E50F3">
      <w:pPr>
        <w:spacing w:after="0" w:line="360" w:lineRule="auto"/>
        <w:jc w:val="center"/>
        <w:rPr>
          <w:rFonts w:ascii="Bookman Old Style" w:eastAsia="Times New Roman" w:hAnsi="Bookman Old Style" w:cs="Courier New"/>
          <w:sz w:val="24"/>
          <w:szCs w:val="24"/>
          <w:shd w:val="clear" w:color="auto" w:fill="FFFFFF"/>
          <w:lang w:eastAsia="es-MX"/>
        </w:rPr>
      </w:pPr>
      <w:r w:rsidRPr="00C159D9">
        <w:rPr>
          <w:rFonts w:ascii="Bookman Old Style" w:eastAsia="Times New Roman" w:hAnsi="Bookman Old Style" w:cs="Courier New"/>
          <w:b/>
          <w:sz w:val="24"/>
          <w:szCs w:val="24"/>
          <w:shd w:val="clear" w:color="auto" w:fill="FFFFFF"/>
          <w:lang w:eastAsia="es-MX"/>
        </w:rPr>
        <w:t>DIPUTADO</w:t>
      </w:r>
    </w:p>
    <w:p w:rsidR="00E35690" w:rsidRDefault="00E35690"/>
    <w:sectPr w:rsidR="00E35690" w:rsidSect="003C7E38">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56" w:rsidRDefault="002464C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Pr="002464C7">
      <w:rPr>
        <w:noProof/>
        <w:color w:val="323E4F" w:themeColor="text2" w:themeShade="BF"/>
        <w:sz w:val="24"/>
        <w:szCs w:val="24"/>
        <w:lang w:val="es-ES"/>
      </w:rPr>
      <w:t>4</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Pr="002464C7">
      <w:rPr>
        <w:noProof/>
        <w:color w:val="323E4F" w:themeColor="text2" w:themeShade="BF"/>
        <w:sz w:val="24"/>
        <w:szCs w:val="24"/>
        <w:lang w:val="es-ES"/>
      </w:rPr>
      <w:t>4</w:t>
    </w:r>
    <w:r>
      <w:rPr>
        <w:color w:val="323E4F" w:themeColor="text2" w:themeShade="BF"/>
        <w:sz w:val="24"/>
        <w:szCs w:val="24"/>
      </w:rPr>
      <w:fldChar w:fldCharType="end"/>
    </w:r>
  </w:p>
  <w:p w:rsidR="00FA0056" w:rsidRDefault="002464C7">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E7C11"/>
    <w:multiLevelType w:val="hybridMultilevel"/>
    <w:tmpl w:val="9F8EAF92"/>
    <w:lvl w:ilvl="0" w:tplc="13DAD5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D714A58"/>
    <w:multiLevelType w:val="hybridMultilevel"/>
    <w:tmpl w:val="149AB822"/>
    <w:lvl w:ilvl="0" w:tplc="95A68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F3"/>
    <w:rsid w:val="00207BB6"/>
    <w:rsid w:val="002464C7"/>
    <w:rsid w:val="004E50F3"/>
    <w:rsid w:val="00AA556E"/>
    <w:rsid w:val="00E35690"/>
    <w:rsid w:val="00FD14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9AB68-F730-4BD3-9A2B-92BD4FB7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F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50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4E50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50F3"/>
  </w:style>
  <w:style w:type="paragraph" w:styleId="Prrafodelista">
    <w:name w:val="List Paragraph"/>
    <w:basedOn w:val="Normal"/>
    <w:uiPriority w:val="34"/>
    <w:qFormat/>
    <w:rsid w:val="004E50F3"/>
    <w:pPr>
      <w:ind w:left="720"/>
      <w:contextualSpacing/>
    </w:pPr>
  </w:style>
  <w:style w:type="paragraph" w:styleId="Textodeglobo">
    <w:name w:val="Balloon Text"/>
    <w:basedOn w:val="Normal"/>
    <w:link w:val="TextodegloboCar"/>
    <w:uiPriority w:val="99"/>
    <w:semiHidden/>
    <w:unhideWhenUsed/>
    <w:rsid w:val="00AA55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5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198D-1A95-47E6-B593-265A1ADA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815</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Cubiculo18Dip</dc:creator>
  <cp:keywords/>
  <dc:description/>
  <cp:lastModifiedBy>Cubiculo18Dip</cp:lastModifiedBy>
  <cp:revision>2</cp:revision>
  <cp:lastPrinted>2022-09-28T16:02:00Z</cp:lastPrinted>
  <dcterms:created xsi:type="dcterms:W3CDTF">2022-09-28T15:32:00Z</dcterms:created>
  <dcterms:modified xsi:type="dcterms:W3CDTF">2022-09-28T16:05:00Z</dcterms:modified>
</cp:coreProperties>
</file>